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7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960"/>
        <w:gridCol w:w="4095"/>
      </w:tblGrid>
      <w:tr w:rsidR="00537143" w:rsidRPr="007A2682" w:rsidTr="009B5139">
        <w:trPr>
          <w:trHeight w:val="272"/>
        </w:trPr>
        <w:tc>
          <w:tcPr>
            <w:tcW w:w="6556" w:type="dxa"/>
            <w:gridSpan w:val="2"/>
            <w:vMerge w:val="restart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Course Title &amp; Number: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Economics/Free Enterprise</w:t>
            </w:r>
          </w:p>
        </w:tc>
        <w:tc>
          <w:tcPr>
            <w:tcW w:w="4095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Teacher Name: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Mr. Crosby</w:t>
            </w:r>
          </w:p>
        </w:tc>
      </w:tr>
      <w:tr w:rsidR="00537143" w:rsidRPr="007A2682" w:rsidTr="009B5139">
        <w:trPr>
          <w:trHeight w:val="272"/>
        </w:trPr>
        <w:tc>
          <w:tcPr>
            <w:tcW w:w="6556" w:type="dxa"/>
            <w:gridSpan w:val="2"/>
            <w:vMerge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Planning Time:  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8:35- 9:25</w:t>
            </w:r>
          </w:p>
        </w:tc>
      </w:tr>
      <w:tr w:rsidR="00537143" w:rsidRPr="007A2682" w:rsidTr="009B5139">
        <w:trPr>
          <w:trHeight w:val="272"/>
        </w:trPr>
        <w:tc>
          <w:tcPr>
            <w:tcW w:w="6556" w:type="dxa"/>
            <w:gridSpan w:val="2"/>
            <w:vMerge w:val="restart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Brief Course Description: The purpose of this course is to gain an understanding of economic concepts. This class will allow you to become familiar with our free enterprise system and its foundations. A variety of teaching </w:t>
            </w:r>
            <w:proofErr w:type="spellStart"/>
            <w:proofErr w:type="gramStart"/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an</w:t>
            </w:r>
            <w:proofErr w:type="spellEnd"/>
            <w:proofErr w:type="gramEnd"/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 learning methods will be used in this course including lecture, class discussion, group activities and research. Students in this class is required to take the state- mandated Ga. Milestone End of Course Test.</w:t>
            </w:r>
          </w:p>
        </w:tc>
        <w:tc>
          <w:tcPr>
            <w:tcW w:w="4095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Teacher Email Address: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dcrosby@paulding.k12.ga.us</w:t>
            </w:r>
          </w:p>
        </w:tc>
      </w:tr>
      <w:tr w:rsidR="00537143" w:rsidRPr="007A2682" w:rsidTr="009B5139">
        <w:trPr>
          <w:trHeight w:val="560"/>
        </w:trPr>
        <w:tc>
          <w:tcPr>
            <w:tcW w:w="6556" w:type="dxa"/>
            <w:gridSpan w:val="2"/>
            <w:vMerge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Extra Help Day(s)/Time: Tutoring will be available on Tuesday and Thursday mornings as well as Wednesday afternoons.</w:t>
            </w:r>
          </w:p>
        </w:tc>
      </w:tr>
      <w:tr w:rsidR="00537143" w:rsidRPr="007A2682" w:rsidTr="009B5139">
        <w:trPr>
          <w:trHeight w:val="560"/>
        </w:trPr>
        <w:tc>
          <w:tcPr>
            <w:tcW w:w="6556" w:type="dxa"/>
            <w:gridSpan w:val="2"/>
          </w:tcPr>
          <w:p w:rsidR="00537143" w:rsidRPr="007A2682" w:rsidRDefault="00537143" w:rsidP="009B5139">
            <w:pPr>
              <w:tabs>
                <w:tab w:val="left" w:pos="32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Major Standards &amp; Elements: </w:t>
            </w:r>
          </w:p>
          <w:p w:rsidR="00537143" w:rsidRPr="007A2682" w:rsidRDefault="00537143" w:rsidP="009B5139">
            <w:pPr>
              <w:tabs>
                <w:tab w:val="left" w:pos="32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Unit 1: Fundamental Concepts</w:t>
            </w:r>
          </w:p>
          <w:p w:rsidR="00537143" w:rsidRPr="007A2682" w:rsidRDefault="00537143" w:rsidP="009B5139">
            <w:pPr>
              <w:tabs>
                <w:tab w:val="left" w:pos="32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Unit 2: Microeconomics</w:t>
            </w:r>
          </w:p>
          <w:p w:rsidR="00537143" w:rsidRPr="007A2682" w:rsidRDefault="00537143" w:rsidP="009B5139">
            <w:pPr>
              <w:tabs>
                <w:tab w:val="left" w:pos="32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Unit 3: Macroeconomics</w:t>
            </w:r>
          </w:p>
          <w:p w:rsidR="00537143" w:rsidRPr="007A2682" w:rsidRDefault="00537143" w:rsidP="009B5139">
            <w:pPr>
              <w:tabs>
                <w:tab w:val="left" w:pos="32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Unit 4: International Economics</w:t>
            </w:r>
          </w:p>
          <w:p w:rsidR="00537143" w:rsidRPr="007A2682" w:rsidRDefault="00537143" w:rsidP="009B5139">
            <w:pPr>
              <w:tabs>
                <w:tab w:val="left" w:pos="32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Unit 5: Personal Finance 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4095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Departmental Grading &amp; Recovery Policy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: Students will be given the opportunity to remediate one summative assignment towards the end of the semester on the Recovery date.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37143" w:rsidRPr="007A2682" w:rsidTr="009B5139">
        <w:trPr>
          <w:trHeight w:val="560"/>
        </w:trPr>
        <w:tc>
          <w:tcPr>
            <w:tcW w:w="10651" w:type="dxa"/>
            <w:gridSpan w:val="3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End of Course Test Information:</w:t>
            </w:r>
          </w:p>
          <w:p w:rsidR="00537143" w:rsidRPr="007A2682" w:rsidRDefault="00537143" w:rsidP="009B5139">
            <w:pPr>
              <w:pStyle w:val="Default"/>
              <w:rPr>
                <w:rFonts w:ascii="Arial Narrow" w:hAnsi="Arial Narrow" w:cs="Arial"/>
                <w:color w:val="333333"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color w:val="333333"/>
                <w:sz w:val="20"/>
                <w:szCs w:val="20"/>
                <w:highlight w:val="yellow"/>
              </w:rPr>
              <w:t>The GA Milestones End Of Course assessment (EOC) is designed to:</w:t>
            </w:r>
          </w:p>
          <w:p w:rsidR="00537143" w:rsidRPr="007A2682" w:rsidRDefault="00537143" w:rsidP="009B5139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provide a valid measure of student achievement of the state content standards across the full achievement continuum; </w:t>
            </w:r>
          </w:p>
          <w:p w:rsidR="00537143" w:rsidRPr="007A2682" w:rsidRDefault="00537143" w:rsidP="009B5139">
            <w:pPr>
              <w:pStyle w:val="Default"/>
              <w:numPr>
                <w:ilvl w:val="0"/>
                <w:numId w:val="1"/>
              </w:numPr>
              <w:spacing w:before="3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Serve as the final exam for the course, contributing 20% to the student’s final course grade; </w:t>
            </w:r>
          </w:p>
          <w:p w:rsidR="00537143" w:rsidRPr="007A2682" w:rsidRDefault="00537143" w:rsidP="009B5139">
            <w:pPr>
              <w:pStyle w:val="Default"/>
              <w:numPr>
                <w:ilvl w:val="0"/>
                <w:numId w:val="1"/>
              </w:numPr>
              <w:spacing w:before="3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Provide a clear signal of the student’s preparedness for the next course and ultimately post-secondary endeavors (college and careers); </w:t>
            </w:r>
          </w:p>
          <w:p w:rsidR="00537143" w:rsidRPr="007A2682" w:rsidRDefault="00537143" w:rsidP="009B5139">
            <w:pPr>
              <w:pStyle w:val="Default"/>
              <w:numPr>
                <w:ilvl w:val="0"/>
                <w:numId w:val="1"/>
              </w:numPr>
              <w:spacing w:before="3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Allow for detection of the progress made by each student over the course of the academic year; </w:t>
            </w:r>
          </w:p>
          <w:p w:rsidR="00537143" w:rsidRPr="007A2682" w:rsidRDefault="00537143" w:rsidP="009B5139">
            <w:pPr>
              <w:pStyle w:val="Default"/>
              <w:numPr>
                <w:ilvl w:val="0"/>
                <w:numId w:val="1"/>
              </w:numPr>
              <w:spacing w:before="3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Support and inform educator effectiveness measures; and </w:t>
            </w:r>
          </w:p>
          <w:p w:rsidR="00537143" w:rsidRPr="007A2682" w:rsidRDefault="00537143" w:rsidP="009B5139">
            <w:pPr>
              <w:pStyle w:val="Default"/>
              <w:numPr>
                <w:ilvl w:val="0"/>
                <w:numId w:val="1"/>
              </w:numPr>
              <w:spacing w:before="3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7A268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Inform state and federal accountability at the school, district, and state levels. </w:t>
            </w:r>
          </w:p>
          <w:p w:rsidR="00537143" w:rsidRPr="007A2682" w:rsidRDefault="00537143" w:rsidP="009B5139">
            <w:pPr>
              <w:pStyle w:val="Default"/>
              <w:rPr>
                <w:rFonts w:ascii="Arial Narrow" w:hAnsi="Arial Narrow" w:cs="Arial"/>
                <w:b/>
                <w:color w:val="333333"/>
                <w:sz w:val="20"/>
                <w:szCs w:val="20"/>
                <w:highlight w:val="yellow"/>
              </w:rPr>
            </w:pPr>
          </w:p>
          <w:p w:rsidR="00537143" w:rsidRPr="007A2682" w:rsidRDefault="00537143" w:rsidP="009B5139">
            <w:pPr>
              <w:pStyle w:val="Default"/>
              <w:spacing w:before="3"/>
              <w:ind w:left="765"/>
              <w:jc w:val="center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i/>
                <w:color w:val="333333"/>
                <w:sz w:val="20"/>
                <w:szCs w:val="20"/>
              </w:rPr>
              <w:t xml:space="preserve">For more information please visit </w:t>
            </w:r>
            <w:hyperlink r:id="rId5" w:history="1">
              <w:r w:rsidRPr="007A2682">
                <w:rPr>
                  <w:rStyle w:val="Hyperlink"/>
                  <w:rFonts w:ascii="Arial Narrow" w:hAnsi="Arial Narrow" w:cs="Arial"/>
                  <w:b/>
                  <w:i/>
                  <w:sz w:val="20"/>
                  <w:szCs w:val="20"/>
                </w:rPr>
                <w:t>www.gadoe.k12.ga.us</w:t>
              </w:r>
            </w:hyperlink>
            <w:r w:rsidRPr="007A2682">
              <w:rPr>
                <w:rFonts w:ascii="Arial Narrow" w:hAnsi="Arial Narrow" w:cs="Arial"/>
                <w:b/>
                <w:i/>
                <w:color w:val="333333"/>
                <w:sz w:val="20"/>
                <w:szCs w:val="20"/>
              </w:rPr>
              <w:t>.</w:t>
            </w:r>
          </w:p>
          <w:p w:rsidR="00537143" w:rsidRPr="007A2682" w:rsidRDefault="00537143" w:rsidP="009B5139">
            <w:pPr>
              <w:pStyle w:val="Default"/>
              <w:spacing w:before="3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537143" w:rsidRPr="007A2682" w:rsidTr="009B5139">
        <w:trPr>
          <w:trHeight w:val="560"/>
        </w:trPr>
        <w:tc>
          <w:tcPr>
            <w:tcW w:w="2596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Grading Weights &amp; Descriptions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Informal 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0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Formative  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29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Summative  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71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EOC/SLO  </w:t>
            </w:r>
            <w:r w:rsidRPr="007A268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20%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Formative Assessments</w:t>
            </w:r>
            <w:r w:rsidRPr="007A2682">
              <w:rPr>
                <w:rFonts w:ascii="Arial Narrow" w:hAnsi="Arial Narrow" w:cs="Arial"/>
                <w:sz w:val="20"/>
                <w:szCs w:val="20"/>
              </w:rPr>
              <w:t xml:space="preserve"> are samples of students work before, during, and after instruction that identify needs and help provide continuous feedback to students which can include journal writing, projects, hands-on activities, quizzes, homework, etc.</w:t>
            </w:r>
          </w:p>
        </w:tc>
        <w:tc>
          <w:tcPr>
            <w:tcW w:w="4095" w:type="dxa"/>
          </w:tcPr>
          <w:p w:rsidR="00537143" w:rsidRPr="007A2682" w:rsidRDefault="00537143" w:rsidP="009B51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Summative/Formal Assessments</w:t>
            </w:r>
            <w:r w:rsidRPr="007A2682">
              <w:rPr>
                <w:rFonts w:ascii="Arial Narrow" w:hAnsi="Arial Narrow" w:cs="Arial"/>
                <w:sz w:val="20"/>
                <w:szCs w:val="20"/>
              </w:rPr>
              <w:t xml:space="preserve"> are major culminating tasks such as projects, research, essays, labs, portfolio, tests, etc.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sz w:val="20"/>
                <w:szCs w:val="20"/>
              </w:rPr>
              <w:t>Informal Activities:  Non-weighted practice opportunities that will assist the student in mastering the standards.</w:t>
            </w:r>
          </w:p>
        </w:tc>
      </w:tr>
      <w:tr w:rsidR="00537143" w:rsidRPr="007A2682" w:rsidTr="009B5139">
        <w:trPr>
          <w:trHeight w:val="560"/>
        </w:trPr>
        <w:tc>
          <w:tcPr>
            <w:tcW w:w="10651" w:type="dxa"/>
            <w:gridSpan w:val="3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Major Projects/Due Dates: Look at the calendar for project assignments and due dates for quizzes, articles, and tests on my website: </w:t>
            </w:r>
            <w:hyperlink r:id="rId6" w:history="1">
              <w:r w:rsidRPr="007A2682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http://crosbyclass.weebly.com</w:t>
              </w:r>
            </w:hyperlink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537143" w:rsidRPr="007A2682" w:rsidTr="009B5139">
        <w:trPr>
          <w:trHeight w:val="560"/>
        </w:trPr>
        <w:tc>
          <w:tcPr>
            <w:tcW w:w="10651" w:type="dxa"/>
            <w:gridSpan w:val="3"/>
          </w:tcPr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Conduct &amp; Work Habit Expectations: Students are expected to be prepared and on time for class every day. Students should check my website (</w:t>
            </w:r>
            <w:hyperlink r:id="rId7" w:history="1">
              <w:r w:rsidRPr="007A2682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http://crosbyclass.weebly.com</w:t>
              </w:r>
            </w:hyperlink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>) routinely to keep up with due dates, assignments, outline notes and test window opening and closings.</w:t>
            </w:r>
          </w:p>
          <w:p w:rsidR="00537143" w:rsidRPr="007A2682" w:rsidRDefault="00537143" w:rsidP="009B51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37143" w:rsidRPr="007A2682" w:rsidRDefault="00537143" w:rsidP="009B5139">
            <w:pPr>
              <w:pStyle w:val="NormalWe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682">
              <w:rPr>
                <w:rFonts w:ascii="Arial Narrow" w:hAnsi="Arial Narrow" w:cs="Arial"/>
                <w:b/>
                <w:sz w:val="20"/>
                <w:szCs w:val="20"/>
              </w:rPr>
              <w:t xml:space="preserve">Plagiarism/Cheating Policy:   </w:t>
            </w:r>
            <w:r w:rsidRPr="007A2682">
              <w:rPr>
                <w:rFonts w:ascii="Arial Narrow" w:hAnsi="Arial Narrow" w:cs="Arial"/>
                <w:sz w:val="20"/>
                <w:szCs w:val="20"/>
              </w:rPr>
              <w:t>Cheating and/or plagiarism are regarded as very serious offenses.  Copying or paraphrasing material/text from the work of another student, from published sources (i.e.:  Cliff Notes, magazines, newspapers, etc.) and/or from the Internet without proper documentation constitutes academic theft which will result in a zero and possibly an administrative referral.</w:t>
            </w:r>
          </w:p>
        </w:tc>
      </w:tr>
    </w:tbl>
    <w:p w:rsidR="00A915FD" w:rsidRDefault="00A915FD">
      <w:bookmarkStart w:id="0" w:name="_GoBack"/>
      <w:bookmarkEnd w:id="0"/>
    </w:p>
    <w:sectPr w:rsidR="00A9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E01"/>
    <w:multiLevelType w:val="hybridMultilevel"/>
    <w:tmpl w:val="16F2C9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43"/>
    <w:rsid w:val="00537143"/>
    <w:rsid w:val="00A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B0B9C-4BFB-47F6-A830-C7F862F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143"/>
    <w:pPr>
      <w:spacing w:before="100" w:beforeAutospacing="1" w:after="100" w:afterAutospacing="1"/>
    </w:pPr>
  </w:style>
  <w:style w:type="paragraph" w:customStyle="1" w:styleId="Default">
    <w:name w:val="Default"/>
    <w:rsid w:val="005371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sbyclas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sbyclass.weebly.com" TargetMode="External"/><Relationship Id="rId5" Type="http://schemas.openxmlformats.org/officeDocument/2006/relationships/hyperlink" Target="http://www.gadoe.k12.g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2015-07-29T23:40:00Z</dcterms:created>
  <dcterms:modified xsi:type="dcterms:W3CDTF">2015-07-29T23:42:00Z</dcterms:modified>
</cp:coreProperties>
</file>