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4C" w:rsidRDefault="00B26EB2" w:rsidP="00B26EB2">
      <w:pPr>
        <w:jc w:val="center"/>
        <w:rPr>
          <w:b/>
        </w:rPr>
      </w:pPr>
      <w:r>
        <w:rPr>
          <w:b/>
        </w:rPr>
        <w:t>International Vocabulary List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Why do we trade?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Exports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Imports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Absolute Advantage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Comparative Advantage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6EB2" w:rsidTr="00B26EB2">
        <w:tc>
          <w:tcPr>
            <w:tcW w:w="3192" w:type="dxa"/>
          </w:tcPr>
          <w:p w:rsidR="00B26EB2" w:rsidRDefault="00B26EB2" w:rsidP="00B26EB2">
            <w:r>
              <w:t>countries</w:t>
            </w:r>
          </w:p>
        </w:tc>
        <w:tc>
          <w:tcPr>
            <w:tcW w:w="3192" w:type="dxa"/>
          </w:tcPr>
          <w:p w:rsidR="00B26EB2" w:rsidRDefault="00B26EB2" w:rsidP="00B26EB2">
            <w:r>
              <w:t>kites</w:t>
            </w:r>
          </w:p>
        </w:tc>
        <w:tc>
          <w:tcPr>
            <w:tcW w:w="3192" w:type="dxa"/>
          </w:tcPr>
          <w:p w:rsidR="00B26EB2" w:rsidRDefault="00B26EB2" w:rsidP="00B26EB2">
            <w:r>
              <w:t>Boats</w:t>
            </w:r>
          </w:p>
        </w:tc>
      </w:tr>
      <w:tr w:rsidR="00B26EB2" w:rsidTr="00B26EB2">
        <w:tc>
          <w:tcPr>
            <w:tcW w:w="3192" w:type="dxa"/>
          </w:tcPr>
          <w:p w:rsidR="00B26EB2" w:rsidRDefault="00B26EB2" w:rsidP="00B26EB2">
            <w:r>
              <w:t>France</w:t>
            </w:r>
          </w:p>
        </w:tc>
        <w:tc>
          <w:tcPr>
            <w:tcW w:w="3192" w:type="dxa"/>
          </w:tcPr>
          <w:p w:rsidR="00B26EB2" w:rsidRDefault="00B26EB2" w:rsidP="00B26EB2">
            <w:r>
              <w:t>100</w:t>
            </w:r>
          </w:p>
        </w:tc>
        <w:tc>
          <w:tcPr>
            <w:tcW w:w="3192" w:type="dxa"/>
          </w:tcPr>
          <w:p w:rsidR="00B26EB2" w:rsidRDefault="00B26EB2" w:rsidP="00B26EB2">
            <w:r>
              <w:t>5</w:t>
            </w:r>
          </w:p>
        </w:tc>
      </w:tr>
      <w:tr w:rsidR="00B26EB2" w:rsidTr="00B26EB2">
        <w:tc>
          <w:tcPr>
            <w:tcW w:w="3192" w:type="dxa"/>
          </w:tcPr>
          <w:p w:rsidR="00B26EB2" w:rsidRDefault="00B26EB2" w:rsidP="00B26EB2">
            <w:r>
              <w:t>Italy</w:t>
            </w:r>
          </w:p>
        </w:tc>
        <w:tc>
          <w:tcPr>
            <w:tcW w:w="3192" w:type="dxa"/>
          </w:tcPr>
          <w:p w:rsidR="00B26EB2" w:rsidRDefault="00B26EB2" w:rsidP="00B26EB2">
            <w:r>
              <w:t>4</w:t>
            </w:r>
          </w:p>
        </w:tc>
        <w:tc>
          <w:tcPr>
            <w:tcW w:w="3192" w:type="dxa"/>
          </w:tcPr>
          <w:p w:rsidR="00B26EB2" w:rsidRDefault="00B26EB2" w:rsidP="00B26EB2">
            <w:r>
              <w:t>20</w:t>
            </w:r>
          </w:p>
        </w:tc>
      </w:tr>
    </w:tbl>
    <w:p w:rsidR="00B26EB2" w:rsidRDefault="00B26EB2" w:rsidP="00B26EB2"/>
    <w:p w:rsidR="00B26EB2" w:rsidRDefault="00B26EB2" w:rsidP="00B26EB2">
      <w:r>
        <w:tab/>
      </w:r>
      <w:r>
        <w:tab/>
        <w:t>-who has the absolute advantage in boats/kites</w:t>
      </w:r>
    </w:p>
    <w:p w:rsidR="00B26EB2" w:rsidRDefault="00B26EB2" w:rsidP="00B26EB2">
      <w:r>
        <w:tab/>
      </w:r>
      <w:r>
        <w:tab/>
        <w:t>-who has the comparative advantage in boats/kites</w:t>
      </w:r>
    </w:p>
    <w:p w:rsidR="00B26EB2" w:rsidRDefault="00B26EB2" w:rsidP="00B26EB2"/>
    <w:p w:rsidR="00B26EB2" w:rsidRDefault="00B26EB2" w:rsidP="00B26EB2">
      <w:pPr>
        <w:pStyle w:val="ListParagraph"/>
        <w:numPr>
          <w:ilvl w:val="0"/>
          <w:numId w:val="1"/>
        </w:numPr>
      </w:pPr>
      <w:r>
        <w:t>Gains from trade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Terms of trade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PPC to determine absolute and comparative advantage</w:t>
      </w:r>
    </w:p>
    <w:p w:rsidR="00B26EB2" w:rsidRDefault="00B26EB2" w:rsidP="00B26EB2"/>
    <w:p w:rsidR="00B26EB2" w:rsidRDefault="00B26EB2" w:rsidP="00B26EB2"/>
    <w:p w:rsidR="00B26EB2" w:rsidRDefault="00B26EB2" w:rsidP="00B26EB2">
      <w:pPr>
        <w:pStyle w:val="ListParagraph"/>
        <w:numPr>
          <w:ilvl w:val="0"/>
          <w:numId w:val="1"/>
        </w:numPr>
      </w:pPr>
      <w:r>
        <w:t>Free traders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Protectionists</w:t>
      </w:r>
    </w:p>
    <w:p w:rsidR="00B26EB2" w:rsidRDefault="00B26EB2" w:rsidP="00B26EB2">
      <w:pPr>
        <w:pStyle w:val="ListParagraph"/>
        <w:numPr>
          <w:ilvl w:val="0"/>
          <w:numId w:val="1"/>
        </w:numPr>
      </w:pPr>
      <w:r>
        <w:t>Barriers to trade</w:t>
      </w:r>
    </w:p>
    <w:p w:rsidR="00B26EB2" w:rsidRDefault="00B26EB2" w:rsidP="00B26EB2">
      <w:pPr>
        <w:pStyle w:val="ListParagraph"/>
        <w:numPr>
          <w:ilvl w:val="1"/>
          <w:numId w:val="1"/>
        </w:numPr>
      </w:pPr>
      <w:r>
        <w:t>Tariffs</w:t>
      </w:r>
    </w:p>
    <w:p w:rsidR="00B26EB2" w:rsidRDefault="00B26EB2" w:rsidP="00B26EB2">
      <w:pPr>
        <w:pStyle w:val="ListParagraph"/>
        <w:numPr>
          <w:ilvl w:val="1"/>
          <w:numId w:val="1"/>
        </w:numPr>
      </w:pPr>
      <w:r>
        <w:t>Quotas</w:t>
      </w:r>
    </w:p>
    <w:p w:rsidR="00B26EB2" w:rsidRDefault="00B26EB2" w:rsidP="00B26EB2">
      <w:pPr>
        <w:pStyle w:val="ListParagraph"/>
        <w:numPr>
          <w:ilvl w:val="1"/>
          <w:numId w:val="1"/>
        </w:numPr>
      </w:pPr>
      <w:r>
        <w:t>Embargos</w:t>
      </w:r>
    </w:p>
    <w:p w:rsidR="00B26EB2" w:rsidRDefault="00B26EB2" w:rsidP="00B26EB2">
      <w:pPr>
        <w:pStyle w:val="ListParagraph"/>
        <w:numPr>
          <w:ilvl w:val="1"/>
          <w:numId w:val="1"/>
        </w:numPr>
      </w:pPr>
      <w:r>
        <w:t>Standards</w:t>
      </w:r>
    </w:p>
    <w:p w:rsidR="00B26EB2" w:rsidRDefault="00B26EB2" w:rsidP="00B26EB2">
      <w:pPr>
        <w:pStyle w:val="ListParagraph"/>
        <w:numPr>
          <w:ilvl w:val="1"/>
          <w:numId w:val="1"/>
        </w:numPr>
      </w:pPr>
      <w:r>
        <w:t>Subsidies</w:t>
      </w:r>
    </w:p>
    <w:p w:rsidR="004B0749" w:rsidRDefault="004B0749" w:rsidP="004B0749">
      <w:pPr>
        <w:pStyle w:val="ListParagraph"/>
        <w:numPr>
          <w:ilvl w:val="0"/>
          <w:numId w:val="1"/>
        </w:numPr>
      </w:pPr>
      <w:r>
        <w:t>Trading blocs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NAFTA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EU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ASEAN</w:t>
      </w:r>
    </w:p>
    <w:p w:rsidR="004B0749" w:rsidRDefault="004B0749" w:rsidP="004B0749">
      <w:pPr>
        <w:pStyle w:val="ListParagraph"/>
        <w:numPr>
          <w:ilvl w:val="0"/>
          <w:numId w:val="1"/>
        </w:numPr>
      </w:pPr>
      <w:r>
        <w:t>Trade balance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Trade surplus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Trade deficit</w:t>
      </w:r>
    </w:p>
    <w:p w:rsidR="004B0749" w:rsidRDefault="004B0749" w:rsidP="004B0749">
      <w:pPr>
        <w:pStyle w:val="ListParagraph"/>
        <w:numPr>
          <w:ilvl w:val="0"/>
          <w:numId w:val="1"/>
        </w:numPr>
      </w:pPr>
      <w:r>
        <w:t>Balance of Payment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Current accounts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Capital accounts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lastRenderedPageBreak/>
        <w:t>Debit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Credit</w:t>
      </w:r>
    </w:p>
    <w:p w:rsidR="004B0749" w:rsidRDefault="004B0749" w:rsidP="004B0749">
      <w:pPr>
        <w:pStyle w:val="ListParagraph"/>
        <w:numPr>
          <w:ilvl w:val="0"/>
          <w:numId w:val="1"/>
        </w:numPr>
      </w:pPr>
      <w:r>
        <w:t>Foreign Exchange rate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Appreciation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Depreciation</w:t>
      </w:r>
    </w:p>
    <w:p w:rsidR="004B0749" w:rsidRDefault="004B0749" w:rsidP="004B0749">
      <w:pPr>
        <w:pStyle w:val="ListParagraph"/>
        <w:numPr>
          <w:ilvl w:val="1"/>
          <w:numId w:val="1"/>
        </w:numPr>
      </w:pPr>
      <w:r>
        <w:t>Foreign Exchange Market</w:t>
      </w:r>
    </w:p>
    <w:p w:rsidR="004B0749" w:rsidRPr="00B26EB2" w:rsidRDefault="004B0749" w:rsidP="004B0749">
      <w:pPr>
        <w:pStyle w:val="ListParagraph"/>
        <w:ind w:left="2160"/>
      </w:pPr>
      <w:bookmarkStart w:id="0" w:name="_GoBack"/>
      <w:bookmarkEnd w:id="0"/>
    </w:p>
    <w:sectPr w:rsidR="004B0749" w:rsidRPr="00B26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76BA2"/>
    <w:multiLevelType w:val="hybridMultilevel"/>
    <w:tmpl w:val="EEC22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B2"/>
    <w:rsid w:val="00235E4C"/>
    <w:rsid w:val="004B0749"/>
    <w:rsid w:val="00B2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B2"/>
    <w:pPr>
      <w:ind w:left="720"/>
      <w:contextualSpacing/>
    </w:pPr>
  </w:style>
  <w:style w:type="table" w:styleId="TableGrid">
    <w:name w:val="Table Grid"/>
    <w:basedOn w:val="TableNormal"/>
    <w:uiPriority w:val="59"/>
    <w:rsid w:val="00B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EB2"/>
    <w:pPr>
      <w:ind w:left="720"/>
      <w:contextualSpacing/>
    </w:pPr>
  </w:style>
  <w:style w:type="table" w:styleId="TableGrid">
    <w:name w:val="Table Grid"/>
    <w:basedOn w:val="TableNormal"/>
    <w:uiPriority w:val="59"/>
    <w:rsid w:val="00B26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mrsdcrosby</dc:creator>
  <cp:lastModifiedBy>mrsdcrosby</cp:lastModifiedBy>
  <cp:revision>1</cp:revision>
  <dcterms:created xsi:type="dcterms:W3CDTF">2014-07-27T15:45:00Z</dcterms:created>
  <dcterms:modified xsi:type="dcterms:W3CDTF">2014-07-27T16:02:00Z</dcterms:modified>
</cp:coreProperties>
</file>