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BB0E4" w14:textId="340B81B6" w:rsidR="008654C4" w:rsidRDefault="008654C4">
      <w:r>
        <w:t>Trade bloc article</w:t>
      </w:r>
    </w:p>
    <w:p w14:paraId="387C007B" w14:textId="09FA9EB9" w:rsidR="008654C4" w:rsidRDefault="008654C4">
      <w:hyperlink r:id="rId4" w:history="1">
        <w:r>
          <w:rPr>
            <w:rStyle w:val="Hyperlink"/>
          </w:rPr>
          <w:t>https://www.theglobalist.com/regional-trading-blocs-too-small-to-matter/</w:t>
        </w:r>
      </w:hyperlink>
    </w:p>
    <w:p w14:paraId="6EA7CEC9" w14:textId="36B4DBF9" w:rsidR="008654C4" w:rsidRDefault="008654C4"/>
    <w:p w14:paraId="5367A91C" w14:textId="4ACF8637" w:rsidR="008654C4" w:rsidRDefault="008654C4"/>
    <w:p w14:paraId="165CCD2A" w14:textId="6BE04F9F" w:rsidR="008654C4" w:rsidRDefault="008654C4">
      <w:r>
        <w:t>trade barriers</w:t>
      </w:r>
    </w:p>
    <w:p w14:paraId="175B7429" w14:textId="016B1394" w:rsidR="008654C4" w:rsidRDefault="008654C4">
      <w:hyperlink r:id="rId5" w:history="1">
        <w:r>
          <w:rPr>
            <w:rStyle w:val="Hyperlink"/>
          </w:rPr>
          <w:t>https://www.investopedia.com/articles/economics/08/tariff-trade-barrier-basics.asp</w:t>
        </w:r>
      </w:hyperlink>
    </w:p>
    <w:p w14:paraId="03DAC759" w14:textId="7B1E45BF" w:rsidR="001C5524" w:rsidRDefault="001C5524"/>
    <w:p w14:paraId="5366A05D" w14:textId="0790D437" w:rsidR="001C5524" w:rsidRDefault="00164F7A">
      <w:r>
        <w:t>trade deficit</w:t>
      </w:r>
    </w:p>
    <w:p w14:paraId="29DAF010" w14:textId="6C9922F3" w:rsidR="00164F7A" w:rsidRDefault="00164F7A">
      <w:hyperlink r:id="rId6" w:history="1">
        <w:r>
          <w:rPr>
            <w:rStyle w:val="Hyperlink"/>
          </w:rPr>
          <w:t>https://www.investopedia.com/articles/investing/051515/pros-cons-trade-deficit.asp</w:t>
        </w:r>
      </w:hyperlink>
      <w:bookmarkStart w:id="0" w:name="_GoBack"/>
      <w:bookmarkEnd w:id="0"/>
    </w:p>
    <w:sectPr w:rsidR="00164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C4"/>
    <w:rsid w:val="00164F7A"/>
    <w:rsid w:val="001C5524"/>
    <w:rsid w:val="0086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39412"/>
  <w15:chartTrackingRefBased/>
  <w15:docId w15:val="{BECA443B-1815-4185-945D-362E395C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54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vestopedia.com/articles/investing/051515/pros-cons-trade-deficit.asp" TargetMode="External"/><Relationship Id="rId5" Type="http://schemas.openxmlformats.org/officeDocument/2006/relationships/hyperlink" Target="https://www.investopedia.com/articles/economics/08/tariff-trade-barrier-basics.asp" TargetMode="External"/><Relationship Id="rId4" Type="http://schemas.openxmlformats.org/officeDocument/2006/relationships/hyperlink" Target="https://www.theglobalist.com/regional-trading-blocs-too-small-to-mat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Crosby</dc:creator>
  <cp:keywords/>
  <dc:description/>
  <cp:lastModifiedBy>Derrick Crosby</cp:lastModifiedBy>
  <cp:revision>2</cp:revision>
  <dcterms:created xsi:type="dcterms:W3CDTF">2020-03-22T19:47:00Z</dcterms:created>
  <dcterms:modified xsi:type="dcterms:W3CDTF">2020-03-22T20:05:00Z</dcterms:modified>
</cp:coreProperties>
</file>